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4A6" w:rsidRDefault="000324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1"/>
        <w:rPr>
          <w:rFonts w:ascii="Arial" w:eastAsia="Arial" w:hAnsi="Arial" w:cs="Arial"/>
          <w:color w:val="000000"/>
        </w:rPr>
      </w:pPr>
    </w:p>
    <w:tbl>
      <w:tblPr>
        <w:tblStyle w:val="a"/>
        <w:tblW w:w="14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3003"/>
        <w:gridCol w:w="3146"/>
        <w:gridCol w:w="3353"/>
        <w:gridCol w:w="3193"/>
      </w:tblGrid>
      <w:tr w:rsidR="000324A6">
        <w:trPr>
          <w:trHeight w:val="810"/>
        </w:trPr>
        <w:tc>
          <w:tcPr>
            <w:tcW w:w="14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FF0000"/>
                <w:sz w:val="28"/>
                <w:szCs w:val="28"/>
              </w:rPr>
              <w:t>Mutualiser l’existant et coordonner les actions dans la progressivité</w:t>
            </w:r>
            <w:r>
              <w:rPr>
                <w:b/>
                <w:color w:val="FF0000"/>
                <w:sz w:val="32"/>
                <w:szCs w:val="32"/>
              </w:rPr>
              <w:t xml:space="preserve"> VERS UN PARCOURS CITOYEN : </w:t>
            </w:r>
          </w:p>
        </w:tc>
      </w:tr>
      <w:tr w:rsidR="000324A6">
        <w:trPr>
          <w:trHeight w:val="56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CULTURE DE LA </w:t>
            </w:r>
            <w:r>
              <w:t>SENSIBILITÉ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CULTURE </w:t>
            </w:r>
          </w:p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 LA </w:t>
            </w:r>
            <w:r>
              <w:t>RÈGLE</w:t>
            </w:r>
            <w:r>
              <w:rPr>
                <w:color w:val="000000"/>
              </w:rPr>
              <w:t xml:space="preserve"> ET DU DROIT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CULTURE </w:t>
            </w:r>
          </w:p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 L’ENGAGEMENT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CULTURE DU JUGEMENT</w:t>
            </w:r>
          </w:p>
        </w:tc>
      </w:tr>
      <w:tr w:rsidR="000324A6">
        <w:trPr>
          <w:trHeight w:val="42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ACTIONS* EN COURS</w:t>
            </w:r>
          </w:p>
        </w:tc>
      </w:tr>
      <w:tr w:rsidR="000324A6">
        <w:trPr>
          <w:trHeight w:val="94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ACTIONS MENÉES AU CYCLE 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324A6">
        <w:trPr>
          <w:trHeight w:val="96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ACTIONS MENÉES AU CYCLE 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324A6">
        <w:trPr>
          <w:trHeight w:val="97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ACTIONS MENÉES DANS </w:t>
            </w:r>
            <w:r>
              <w:t>L'ÉTABLISSEMENT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324A6">
        <w:trPr>
          <w:trHeight w:val="42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ACTIONS* A DÉVELOPPER</w:t>
            </w:r>
          </w:p>
        </w:tc>
      </w:tr>
      <w:tr w:rsidR="000324A6">
        <w:trPr>
          <w:trHeight w:val="102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ACTIONS </w:t>
            </w:r>
            <w:r>
              <w:t>À DÉVELOPPER</w:t>
            </w:r>
            <w:r>
              <w:rPr>
                <w:color w:val="000000"/>
              </w:rPr>
              <w:t xml:space="preserve"> AU CYCLE 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324A6">
        <w:trPr>
          <w:trHeight w:val="96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ACTIONS </w:t>
            </w:r>
            <w:r>
              <w:t>À DÉVELOPPER</w:t>
            </w:r>
            <w:r>
              <w:rPr>
                <w:color w:val="000000"/>
              </w:rPr>
              <w:t xml:space="preserve"> AU CYCLE 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324A6">
        <w:trPr>
          <w:trHeight w:val="94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ACTIONS </w:t>
            </w:r>
            <w:r>
              <w:t>À DÉVELOPPER</w:t>
            </w:r>
            <w:r>
              <w:rPr>
                <w:color w:val="000000"/>
              </w:rPr>
              <w:t xml:space="preserve"> DANS</w:t>
            </w:r>
          </w:p>
          <w:p w:rsidR="000324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L'ÉTABLISSEMENT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4A6" w:rsidRDefault="0003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0324A6" w:rsidRDefault="000324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324A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*Les actions à renseigner concernent les pratiques relevant des 4 champs indiqués dans le document 1 (la grille d’analyse des pratiques) :</w:t>
      </w:r>
    </w:p>
    <w:p w:rsidR="000324A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i/>
          <w:color w:val="000000"/>
        </w:rPr>
        <w:t>modalités d’apprentissage, dispositifs et organisation de classe, séances ou modules d’apprentissage, projet et/ou sorties.</w:t>
      </w:r>
    </w:p>
    <w:sectPr w:rsidR="000324A6">
      <w:pgSz w:w="16838" w:h="11906" w:orient="landscape"/>
      <w:pgMar w:top="1020" w:right="1133" w:bottom="1020" w:left="113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A6"/>
    <w:rsid w:val="000324A6"/>
    <w:rsid w:val="00F3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46F6D-B135-4AEB-82FE-AE0DD822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 Misiurny</cp:lastModifiedBy>
  <cp:revision>2</cp:revision>
  <dcterms:created xsi:type="dcterms:W3CDTF">2023-06-13T12:31:00Z</dcterms:created>
  <dcterms:modified xsi:type="dcterms:W3CDTF">2023-06-13T12:31:00Z</dcterms:modified>
</cp:coreProperties>
</file>